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75" w:rsidRDefault="00B218BB">
      <w:pPr>
        <w:pStyle w:val="30"/>
        <w:framePr w:w="9384" w:h="1027" w:hRule="exact" w:wrap="none" w:vAnchor="page" w:hAnchor="page" w:x="1497" w:y="862"/>
        <w:shd w:val="clear" w:color="auto" w:fill="auto"/>
        <w:ind w:left="40"/>
      </w:pPr>
      <w:r>
        <w:rPr>
          <w:rStyle w:val="33pt"/>
          <w:b/>
          <w:bCs/>
        </w:rPr>
        <w:t>РОССИЙСКАЯ ФЕДЕРАЦИЯ</w:t>
      </w:r>
      <w:r>
        <w:rPr>
          <w:rStyle w:val="33pt"/>
          <w:b/>
          <w:bCs/>
        </w:rPr>
        <w:br/>
        <w:t>БРЯНСКАЯ ОБЛАСТЬ</w:t>
      </w:r>
    </w:p>
    <w:p w:rsidR="009D2775" w:rsidRDefault="00B218BB">
      <w:pPr>
        <w:pStyle w:val="30"/>
        <w:framePr w:w="9384" w:h="1027" w:hRule="exact" w:wrap="none" w:vAnchor="page" w:hAnchor="page" w:x="1497" w:y="862"/>
        <w:shd w:val="clear" w:color="auto" w:fill="auto"/>
        <w:ind w:left="360"/>
        <w:jc w:val="left"/>
      </w:pPr>
      <w:r>
        <w:t>ПОЧЕПСКИЙ РАЙОННЫЙ СОВЕТ НАРОДНЫХ ДЕПУТАТОВ</w:t>
      </w:r>
    </w:p>
    <w:p w:rsidR="009D2775" w:rsidRDefault="00B218BB">
      <w:pPr>
        <w:pStyle w:val="40"/>
        <w:framePr w:w="9384" w:h="318" w:hRule="exact" w:wrap="none" w:vAnchor="page" w:hAnchor="page" w:x="1497" w:y="2524"/>
        <w:shd w:val="clear" w:color="auto" w:fill="auto"/>
        <w:spacing w:before="0" w:after="0" w:line="260" w:lineRule="exact"/>
        <w:ind w:left="40"/>
      </w:pPr>
      <w:r>
        <w:t>РЕШЕНИЕ</w:t>
      </w:r>
    </w:p>
    <w:p w:rsidR="00FA7A89" w:rsidRDefault="00B218BB" w:rsidP="00FA7A89">
      <w:pPr>
        <w:pStyle w:val="20"/>
        <w:framePr w:w="9384" w:h="2285" w:hRule="exact" w:wrap="none" w:vAnchor="page" w:hAnchor="page" w:x="1497" w:y="3161"/>
        <w:shd w:val="clear" w:color="auto" w:fill="auto"/>
        <w:tabs>
          <w:tab w:val="left" w:leader="underscore" w:pos="1291"/>
          <w:tab w:val="left" w:leader="underscore" w:pos="3413"/>
        </w:tabs>
        <w:spacing w:before="0" w:after="27" w:line="280" w:lineRule="exact"/>
      </w:pPr>
      <w:r>
        <w:t>От</w:t>
      </w:r>
      <w:r w:rsidR="00791A07">
        <w:t xml:space="preserve"> 20.09. 2017 г.</w:t>
      </w:r>
      <w:r>
        <w:t xml:space="preserve"> №</w:t>
      </w:r>
      <w:r w:rsidR="00FA7A89">
        <w:t xml:space="preserve">  263</w:t>
      </w:r>
    </w:p>
    <w:p w:rsidR="009D2775" w:rsidRDefault="00B218BB" w:rsidP="00FA7A89">
      <w:pPr>
        <w:pStyle w:val="20"/>
        <w:framePr w:w="9384" w:h="2285" w:hRule="exact" w:wrap="none" w:vAnchor="page" w:hAnchor="page" w:x="1497" w:y="3161"/>
        <w:shd w:val="clear" w:color="auto" w:fill="auto"/>
        <w:tabs>
          <w:tab w:val="left" w:leader="underscore" w:pos="1291"/>
          <w:tab w:val="left" w:leader="underscore" w:pos="3413"/>
        </w:tabs>
        <w:spacing w:before="0" w:after="27" w:line="280" w:lineRule="exact"/>
      </w:pPr>
      <w:r>
        <w:t>г. Почеп</w:t>
      </w:r>
    </w:p>
    <w:p w:rsidR="00FA7A89" w:rsidRDefault="00FA7A89">
      <w:pPr>
        <w:pStyle w:val="20"/>
        <w:framePr w:w="9384" w:h="2285" w:hRule="exact" w:wrap="none" w:vAnchor="page" w:hAnchor="page" w:x="1497" w:y="3161"/>
        <w:shd w:val="clear" w:color="auto" w:fill="auto"/>
        <w:spacing w:before="0" w:after="0" w:line="322" w:lineRule="exact"/>
        <w:ind w:right="5680"/>
        <w:jc w:val="left"/>
      </w:pPr>
    </w:p>
    <w:p w:rsidR="009D2775" w:rsidRDefault="00B218BB">
      <w:pPr>
        <w:pStyle w:val="20"/>
        <w:framePr w:w="9384" w:h="2285" w:hRule="exact" w:wrap="none" w:vAnchor="page" w:hAnchor="page" w:x="1497" w:y="3161"/>
        <w:shd w:val="clear" w:color="auto" w:fill="auto"/>
        <w:spacing w:before="0" w:after="0" w:line="322" w:lineRule="exact"/>
        <w:ind w:right="5680"/>
        <w:jc w:val="left"/>
      </w:pPr>
      <w:r>
        <w:t xml:space="preserve">Об утверждении Положения о представительских расходах </w:t>
      </w:r>
      <w:proofErr w:type="spellStart"/>
      <w:r>
        <w:t>Почепского</w:t>
      </w:r>
      <w:proofErr w:type="spellEnd"/>
      <w:r>
        <w:t xml:space="preserve"> районного Совета народных депутатов</w:t>
      </w:r>
    </w:p>
    <w:p w:rsidR="009D2775" w:rsidRDefault="00B218BB">
      <w:pPr>
        <w:pStyle w:val="20"/>
        <w:framePr w:w="9384" w:h="3295" w:hRule="exact" w:wrap="none" w:vAnchor="page" w:hAnchor="page" w:x="1497" w:y="5941"/>
        <w:shd w:val="clear" w:color="auto" w:fill="auto"/>
        <w:spacing w:before="0" w:after="0" w:line="322" w:lineRule="exact"/>
        <w:ind w:firstLine="740"/>
      </w:pPr>
      <w:r>
        <w:t>В соответствии со статьей 264 Налогового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Бюджетного кодекса Российской Федерации,</w:t>
      </w:r>
      <w:r w:rsidR="00FA7A89">
        <w:t xml:space="preserve"> </w:t>
      </w:r>
      <w:proofErr w:type="spellStart"/>
      <w:r>
        <w:t>Почепский</w:t>
      </w:r>
      <w:proofErr w:type="spellEnd"/>
      <w:r>
        <w:t xml:space="preserve"> районный Совет народных депутатов</w:t>
      </w:r>
    </w:p>
    <w:p w:rsidR="009D2775" w:rsidRDefault="00B218BB">
      <w:pPr>
        <w:pStyle w:val="20"/>
        <w:framePr w:w="9384" w:h="3295" w:hRule="exact" w:wrap="none" w:vAnchor="page" w:hAnchor="page" w:x="1497" w:y="5941"/>
        <w:shd w:val="clear" w:color="auto" w:fill="auto"/>
        <w:spacing w:before="0" w:after="0" w:line="322" w:lineRule="exact"/>
        <w:ind w:firstLine="740"/>
      </w:pPr>
      <w:r>
        <w:t>РЕШИЛ:</w:t>
      </w:r>
    </w:p>
    <w:p w:rsidR="009D2775" w:rsidRDefault="00B218BB">
      <w:pPr>
        <w:pStyle w:val="20"/>
        <w:framePr w:w="9384" w:h="3295" w:hRule="exact" w:wrap="none" w:vAnchor="page" w:hAnchor="page" w:x="1497" w:y="5941"/>
        <w:numPr>
          <w:ilvl w:val="0"/>
          <w:numId w:val="1"/>
        </w:numPr>
        <w:shd w:val="clear" w:color="auto" w:fill="auto"/>
        <w:tabs>
          <w:tab w:val="left" w:pos="1083"/>
        </w:tabs>
        <w:spacing w:before="0" w:after="0" w:line="322" w:lineRule="exact"/>
        <w:ind w:firstLine="740"/>
      </w:pPr>
      <w:r>
        <w:t xml:space="preserve">Утвердить Положение о представительских расходах </w:t>
      </w:r>
      <w:proofErr w:type="spellStart"/>
      <w:r>
        <w:t>Почепского</w:t>
      </w:r>
      <w:proofErr w:type="spellEnd"/>
      <w:r>
        <w:t xml:space="preserve"> районного Совета народных депутатов (Приложение № 1; №2).</w:t>
      </w:r>
    </w:p>
    <w:p w:rsidR="009D2775" w:rsidRDefault="00B218BB">
      <w:pPr>
        <w:pStyle w:val="20"/>
        <w:framePr w:w="9384" w:h="3295" w:hRule="exact" w:wrap="none" w:vAnchor="page" w:hAnchor="page" w:x="1497" w:y="5941"/>
        <w:numPr>
          <w:ilvl w:val="0"/>
          <w:numId w:val="1"/>
        </w:numPr>
        <w:shd w:val="clear" w:color="auto" w:fill="auto"/>
        <w:tabs>
          <w:tab w:val="left" w:pos="1291"/>
        </w:tabs>
        <w:spacing w:before="0" w:after="0" w:line="322" w:lineRule="exact"/>
        <w:ind w:firstLine="740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бухгалтера районного Совета (Власенко Е.А.)</w:t>
      </w:r>
    </w:p>
    <w:p w:rsidR="009D2775" w:rsidRDefault="00B218BB">
      <w:pPr>
        <w:pStyle w:val="20"/>
        <w:framePr w:wrap="none" w:vAnchor="page" w:hAnchor="page" w:x="1525" w:y="13768"/>
        <w:shd w:val="clear" w:color="auto" w:fill="auto"/>
        <w:spacing w:before="0" w:after="0" w:line="280" w:lineRule="exact"/>
        <w:jc w:val="left"/>
      </w:pPr>
      <w:r>
        <w:t>Глава района</w:t>
      </w:r>
    </w:p>
    <w:p w:rsidR="009D2775" w:rsidRDefault="00B218BB">
      <w:pPr>
        <w:pStyle w:val="20"/>
        <w:framePr w:wrap="none" w:vAnchor="page" w:hAnchor="page" w:x="1497" w:y="13759"/>
        <w:shd w:val="clear" w:color="auto" w:fill="auto"/>
        <w:spacing w:before="0" w:after="0" w:line="280" w:lineRule="exact"/>
        <w:ind w:left="5366" w:right="1959"/>
      </w:pPr>
      <w:r>
        <w:t xml:space="preserve">С.Ф. </w:t>
      </w:r>
      <w:proofErr w:type="spellStart"/>
      <w:r>
        <w:t>Чеботкевич</w:t>
      </w:r>
      <w:proofErr w:type="spellEnd"/>
    </w:p>
    <w:p w:rsidR="009D2775" w:rsidRDefault="009D2775">
      <w:pPr>
        <w:rPr>
          <w:sz w:val="2"/>
          <w:szCs w:val="2"/>
        </w:rPr>
        <w:sectPr w:rsidR="009D277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tabs>
          <w:tab w:val="left" w:leader="underscore" w:pos="5934"/>
          <w:tab w:val="left" w:leader="underscore" w:pos="7389"/>
        </w:tabs>
        <w:spacing w:before="0" w:after="600" w:line="322" w:lineRule="exact"/>
        <w:ind w:left="4960" w:right="940" w:firstLine="700"/>
        <w:jc w:val="left"/>
      </w:pPr>
      <w:r>
        <w:lastRenderedPageBreak/>
        <w:t>Приложение № 1 к решению районного Совета №</w:t>
      </w:r>
      <w:r w:rsidR="00FA7A89">
        <w:t xml:space="preserve"> 263 о</w:t>
      </w:r>
      <w:r>
        <w:t>т</w:t>
      </w:r>
      <w:r w:rsidR="00522072">
        <w:t xml:space="preserve"> 20.09. </w:t>
      </w:r>
      <w:r>
        <w:t xml:space="preserve">20 </w:t>
      </w:r>
      <w:r w:rsidR="00522072">
        <w:t xml:space="preserve">17 </w:t>
      </w:r>
      <w:r>
        <w:t>г.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0" w:line="322" w:lineRule="exact"/>
        <w:jc w:val="center"/>
      </w:pPr>
      <w:r>
        <w:t>ПОЛОЖЕНИЕ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240" w:line="322" w:lineRule="exact"/>
        <w:jc w:val="center"/>
      </w:pPr>
      <w:r>
        <w:t>о представительских расходах</w:t>
      </w:r>
      <w:r>
        <w:br/>
      </w:r>
      <w:proofErr w:type="spellStart"/>
      <w:r>
        <w:t>Почепского</w:t>
      </w:r>
      <w:proofErr w:type="spellEnd"/>
      <w:r>
        <w:t xml:space="preserve"> районного Совета народных депутатов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0" w:line="322" w:lineRule="exact"/>
        <w:jc w:val="center"/>
      </w:pPr>
      <w:r>
        <w:t>1. Общие положения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tabs>
          <w:tab w:val="left" w:pos="2501"/>
        </w:tabs>
        <w:spacing w:before="0" w:after="0" w:line="322" w:lineRule="exact"/>
        <w:ind w:firstLine="900"/>
      </w:pPr>
      <w:r>
        <w:t>1.1 .Настоящее Положение разработано в целях упорядочения использования средств на представительские расходы</w:t>
      </w:r>
      <w:r w:rsidR="00522072">
        <w:t xml:space="preserve"> </w:t>
      </w:r>
      <w:r>
        <w:t xml:space="preserve"> </w:t>
      </w:r>
      <w:proofErr w:type="spellStart"/>
      <w:r>
        <w:t>Почепского</w:t>
      </w:r>
      <w:proofErr w:type="spellEnd"/>
      <w:r>
        <w:t xml:space="preserve"> районного Совета народных депутатов (далее - районного Совета). Положение регламентирует порядок использования средств бюджета </w:t>
      </w:r>
      <w:proofErr w:type="spellStart"/>
      <w:r>
        <w:t>Почепского</w:t>
      </w:r>
      <w:proofErr w:type="spellEnd"/>
      <w:r>
        <w:t xml:space="preserve"> района на расходы,</w:t>
      </w:r>
      <w:r>
        <w:tab/>
        <w:t>связанные с юбилейными, памятными датами,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0" w:line="322" w:lineRule="exact"/>
      </w:pPr>
      <w:r>
        <w:t>профессиональными праздниками, установленными нормативными правовыми актами, действующими на территории Российской Федерации, а также расходы, связанные с ритуальными услугами. Положение определяет состав расходов и их документальное оформление.</w:t>
      </w:r>
    </w:p>
    <w:p w:rsidR="009D2775" w:rsidRDefault="00B218BB">
      <w:pPr>
        <w:pStyle w:val="20"/>
        <w:framePr w:w="9394" w:h="13838" w:hRule="exact" w:wrap="none" w:vAnchor="page" w:hAnchor="page" w:x="1531" w:y="942"/>
        <w:numPr>
          <w:ilvl w:val="0"/>
          <w:numId w:val="2"/>
        </w:numPr>
        <w:shd w:val="clear" w:color="auto" w:fill="auto"/>
        <w:tabs>
          <w:tab w:val="left" w:pos="1225"/>
        </w:tabs>
        <w:spacing w:before="0" w:after="0" w:line="322" w:lineRule="exact"/>
        <w:ind w:firstLine="740"/>
      </w:pPr>
      <w:r>
        <w:t xml:space="preserve">Настоящее Положение устанавливает порядок формирования, отчетность и планирование представительских расходов в районном Совете за счет средств бюджета </w:t>
      </w:r>
      <w:proofErr w:type="spellStart"/>
      <w:r>
        <w:t>Почепского</w:t>
      </w:r>
      <w:proofErr w:type="spellEnd"/>
      <w:r>
        <w:t xml:space="preserve"> района. Средства на представительские расходы ежегодно планируются в смете расходов районного Совета в составе прочих расходов в размере, не превышающем 4 % от расходов, предусмотренных сметой расходов районного Совета на оплату труда на отчетный период. Представительские расходы, превысившие установленный размер в течение квартала, могут быть учтены в последующих отчетных периодах текущего календарного года. При этом перерасход по итогам года не допускается.</w:t>
      </w:r>
    </w:p>
    <w:p w:rsidR="009D2775" w:rsidRDefault="00B218BB">
      <w:pPr>
        <w:pStyle w:val="20"/>
        <w:framePr w:w="9394" w:h="13838" w:hRule="exact" w:wrap="none" w:vAnchor="page" w:hAnchor="page" w:x="1531" w:y="942"/>
        <w:numPr>
          <w:ilvl w:val="0"/>
          <w:numId w:val="2"/>
        </w:numPr>
        <w:shd w:val="clear" w:color="auto" w:fill="auto"/>
        <w:tabs>
          <w:tab w:val="left" w:pos="3739"/>
        </w:tabs>
        <w:spacing w:before="0" w:after="273" w:line="322" w:lineRule="exact"/>
        <w:ind w:firstLine="740"/>
      </w:pPr>
      <w:r>
        <w:t xml:space="preserve"> Представительские</w:t>
      </w:r>
      <w:r>
        <w:tab/>
        <w:t>расходы могут осуществляться как самостоятельные расходы, а также в составе общих расходов.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229" w:line="280" w:lineRule="exact"/>
        <w:jc w:val="center"/>
      </w:pPr>
      <w:r>
        <w:t>2. Направление представительских расходов.</w:t>
      </w:r>
    </w:p>
    <w:p w:rsidR="009D2775" w:rsidRDefault="00B218BB">
      <w:pPr>
        <w:pStyle w:val="20"/>
        <w:framePr w:w="9394" w:h="13838" w:hRule="exact" w:wrap="none" w:vAnchor="page" w:hAnchor="page" w:x="1531" w:y="942"/>
        <w:shd w:val="clear" w:color="auto" w:fill="auto"/>
        <w:spacing w:before="0" w:after="0" w:line="322" w:lineRule="exact"/>
        <w:ind w:firstLine="740"/>
      </w:pPr>
      <w:r>
        <w:t xml:space="preserve">2.1. Представительские расходы имеют целевое назначение и направляются </w:t>
      </w:r>
      <w:proofErr w:type="gramStart"/>
      <w:r>
        <w:t>на</w:t>
      </w:r>
      <w:proofErr w:type="gramEnd"/>
      <w:r>
        <w:t>:</w:t>
      </w:r>
    </w:p>
    <w:p w:rsidR="009D2775" w:rsidRDefault="00B218BB">
      <w:pPr>
        <w:pStyle w:val="20"/>
        <w:framePr w:w="9394" w:h="13838" w:hRule="exact" w:wrap="none" w:vAnchor="page" w:hAnchor="page" w:x="1531" w:y="942"/>
        <w:numPr>
          <w:ilvl w:val="0"/>
          <w:numId w:val="3"/>
        </w:numPr>
        <w:shd w:val="clear" w:color="auto" w:fill="auto"/>
        <w:tabs>
          <w:tab w:val="left" w:pos="212"/>
        </w:tabs>
        <w:spacing w:before="0" w:after="0" w:line="322" w:lineRule="exact"/>
        <w:jc w:val="left"/>
      </w:pPr>
      <w:r>
        <w:t>приобретение подарков, сувениров, в том числе для юбилейных и памятных дат (для юридических лиц - 5,10,15, 20 и каждые 5 лет со дня основания; для физических лиц, депутатов и работников районного Совета 50,55,60,65лет), к профессиональным праздникам, памятным дням;</w:t>
      </w:r>
    </w:p>
    <w:p w:rsidR="009D2775" w:rsidRDefault="00B218BB">
      <w:pPr>
        <w:pStyle w:val="20"/>
        <w:framePr w:w="9394" w:h="13838" w:hRule="exact" w:wrap="none" w:vAnchor="page" w:hAnchor="page" w:x="1531" w:y="942"/>
        <w:numPr>
          <w:ilvl w:val="0"/>
          <w:numId w:val="3"/>
        </w:numPr>
        <w:shd w:val="clear" w:color="auto" w:fill="auto"/>
        <w:tabs>
          <w:tab w:val="left" w:pos="212"/>
        </w:tabs>
        <w:spacing w:before="0" w:after="0" w:line="322" w:lineRule="exact"/>
      </w:pPr>
      <w:r>
        <w:t>изготовление и приобретение информационно-методической и рекламной продукции для организации заседаний, совещаний (в том числе выездных);</w:t>
      </w:r>
    </w:p>
    <w:p w:rsidR="009D2775" w:rsidRDefault="00B218BB">
      <w:pPr>
        <w:pStyle w:val="20"/>
        <w:framePr w:w="9394" w:h="13838" w:hRule="exact" w:wrap="none" w:vAnchor="page" w:hAnchor="page" w:x="1531" w:y="942"/>
        <w:numPr>
          <w:ilvl w:val="0"/>
          <w:numId w:val="3"/>
        </w:numPr>
        <w:shd w:val="clear" w:color="auto" w:fill="auto"/>
        <w:tabs>
          <w:tab w:val="left" w:pos="212"/>
        </w:tabs>
        <w:spacing w:before="0" w:after="0" w:line="322" w:lineRule="exact"/>
      </w:pPr>
      <w:r>
        <w:t>приобретение цветов;</w:t>
      </w:r>
    </w:p>
    <w:p w:rsidR="009D2775" w:rsidRDefault="009D2775">
      <w:pPr>
        <w:rPr>
          <w:sz w:val="2"/>
          <w:szCs w:val="2"/>
        </w:rPr>
        <w:sectPr w:rsidR="009D277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4"/>
        </w:numPr>
        <w:shd w:val="clear" w:color="auto" w:fill="auto"/>
        <w:tabs>
          <w:tab w:val="left" w:pos="232"/>
        </w:tabs>
        <w:spacing w:before="0" w:after="0" w:line="322" w:lineRule="exact"/>
      </w:pPr>
      <w:r>
        <w:lastRenderedPageBreak/>
        <w:t>приобретение канцелярских и письменных принадлежностей (в том числе грамоты, памятные адреса, рамки, приглашения и прочее);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4"/>
        </w:numPr>
        <w:shd w:val="clear" w:color="auto" w:fill="auto"/>
        <w:tabs>
          <w:tab w:val="left" w:pos="232"/>
        </w:tabs>
        <w:spacing w:before="0" w:after="0" w:line="322" w:lineRule="exact"/>
      </w:pPr>
      <w:r>
        <w:t>услуги по размещению информационно-поздравительных материалов, соболезнований по поводу смерти депутатов, работника или близких родственнико</w:t>
      </w:r>
      <w:r w:rsidR="00361C5C">
        <w:t>в депутатов, работника (супруг</w:t>
      </w:r>
      <w:proofErr w:type="gramStart"/>
      <w:r w:rsidR="00361C5C">
        <w:t>а</w:t>
      </w:r>
      <w:r>
        <w:t>(</w:t>
      </w:r>
      <w:proofErr w:type="gramEnd"/>
      <w:r>
        <w:t>и), детей, родителей) в средствах массовой информации;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4"/>
        </w:numPr>
        <w:shd w:val="clear" w:color="auto" w:fill="auto"/>
        <w:tabs>
          <w:tab w:val="left" w:pos="232"/>
        </w:tabs>
        <w:spacing w:before="0" w:after="273" w:line="322" w:lineRule="exact"/>
      </w:pPr>
      <w:r>
        <w:t>приобретение предметов ритуальных услуг (венки, траурные ленты, цветы и прочее), в том числе в случае смерти депутата, работника или близких родственников депутата, работника (супруг</w:t>
      </w:r>
      <w:proofErr w:type="gramStart"/>
      <w:r>
        <w:t>а(</w:t>
      </w:r>
      <w:proofErr w:type="gramEnd"/>
      <w:r>
        <w:t>и), детей, родителей), общественных деятелей района, ветеранов ВОВ.</w:t>
      </w:r>
    </w:p>
    <w:p w:rsidR="009D2775" w:rsidRDefault="00B218BB">
      <w:pPr>
        <w:pStyle w:val="20"/>
        <w:framePr w:w="9370" w:h="10919" w:hRule="exact" w:wrap="none" w:vAnchor="page" w:hAnchor="page" w:x="1523" w:y="880"/>
        <w:shd w:val="clear" w:color="auto" w:fill="auto"/>
        <w:spacing w:before="0" w:after="0" w:line="280" w:lineRule="exact"/>
        <w:jc w:val="center"/>
      </w:pPr>
      <w:r>
        <w:t xml:space="preserve">3. Порядок получения и использования средств </w:t>
      </w:r>
      <w:proofErr w:type="gramStart"/>
      <w:r>
        <w:t>на</w:t>
      </w:r>
      <w:proofErr w:type="gramEnd"/>
      <w:r>
        <w:t xml:space="preserve"> представительские</w:t>
      </w:r>
    </w:p>
    <w:p w:rsidR="009D2775" w:rsidRDefault="00B218BB">
      <w:pPr>
        <w:pStyle w:val="20"/>
        <w:framePr w:w="9370" w:h="10919" w:hRule="exact" w:wrap="none" w:vAnchor="page" w:hAnchor="page" w:x="1523" w:y="880"/>
        <w:shd w:val="clear" w:color="auto" w:fill="auto"/>
        <w:spacing w:before="0" w:after="244" w:line="280" w:lineRule="exact"/>
        <w:jc w:val="center"/>
      </w:pPr>
      <w:r>
        <w:t>расходы.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5"/>
        </w:numPr>
        <w:shd w:val="clear" w:color="auto" w:fill="auto"/>
        <w:tabs>
          <w:tab w:val="left" w:pos="821"/>
        </w:tabs>
        <w:spacing w:before="0" w:after="0" w:line="322" w:lineRule="exact"/>
        <w:ind w:firstLine="300"/>
      </w:pPr>
      <w:r>
        <w:t>Для приобретения подарков (сувениров), цветов для юбилейных и памятных дат, к профессиональным праздникам, памятным дням главой района издается распоряжение с указанием полного наименования юридического лица, Ф.И.О. юбиляра, профессионального праздника и полной стоимости подарка (сувенира).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5"/>
        </w:numPr>
        <w:shd w:val="clear" w:color="auto" w:fill="auto"/>
        <w:tabs>
          <w:tab w:val="left" w:pos="821"/>
        </w:tabs>
        <w:spacing w:before="0" w:after="0" w:line="322" w:lineRule="exact"/>
        <w:ind w:firstLine="300"/>
      </w:pPr>
      <w:r>
        <w:t xml:space="preserve">Представительские расходы могут оплачиваться как наличными денежными средствами, так и безналичным расчетом. Наличные денежные средства перечисляются на карту уполномоченному лицу по заявлению авансом до проведения расходов либо по фактическим расходам </w:t>
      </w:r>
      <w:proofErr w:type="gramStart"/>
      <w:r>
        <w:t>согласно</w:t>
      </w:r>
      <w:proofErr w:type="gramEnd"/>
      <w:r>
        <w:t xml:space="preserve"> авансового отчета.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5"/>
        </w:numPr>
        <w:shd w:val="clear" w:color="auto" w:fill="auto"/>
        <w:tabs>
          <w:tab w:val="left" w:pos="821"/>
        </w:tabs>
        <w:spacing w:before="0" w:after="0" w:line="322" w:lineRule="exact"/>
        <w:ind w:firstLine="300"/>
      </w:pPr>
      <w:r>
        <w:t>Лицо считается уполномоченным при наличии на заявлении визы руководителя о выдаче средств на представительские расходы.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5"/>
        </w:numPr>
        <w:shd w:val="clear" w:color="auto" w:fill="auto"/>
        <w:tabs>
          <w:tab w:val="left" w:pos="821"/>
        </w:tabs>
        <w:spacing w:before="0" w:after="0" w:line="322" w:lineRule="exact"/>
        <w:ind w:firstLine="300"/>
      </w:pPr>
      <w:r>
        <w:t>Ответственность за целевое использование средств, предусмотренных в смете на представительские расходы и расходы на проведение мероприятий, несет глава района. В случае нецелевого использования средств виновные должностные лица несут ответственность в соответствии с Кодексом Российской Федерации об административных правонарушениях или Уголовным кодексом Российской Федерации.</w:t>
      </w:r>
    </w:p>
    <w:p w:rsidR="009D2775" w:rsidRDefault="00B218BB">
      <w:pPr>
        <w:pStyle w:val="20"/>
        <w:framePr w:w="9370" w:h="10919" w:hRule="exact" w:wrap="none" w:vAnchor="page" w:hAnchor="page" w:x="1523" w:y="880"/>
        <w:numPr>
          <w:ilvl w:val="0"/>
          <w:numId w:val="5"/>
        </w:numPr>
        <w:shd w:val="clear" w:color="auto" w:fill="auto"/>
        <w:tabs>
          <w:tab w:val="left" w:pos="821"/>
        </w:tabs>
        <w:spacing w:before="0" w:after="0" w:line="322" w:lineRule="exact"/>
        <w:ind w:firstLine="300"/>
      </w:pPr>
      <w:r>
        <w:t>Приобретенные материальные ценности подлежат оприходованию и отражению в бухгалтерском учете районного Совета.</w:t>
      </w:r>
    </w:p>
    <w:p w:rsidR="009D2775" w:rsidRDefault="009D2775">
      <w:pPr>
        <w:rPr>
          <w:sz w:val="2"/>
          <w:szCs w:val="2"/>
        </w:rPr>
        <w:sectPr w:rsidR="009D277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2775" w:rsidRDefault="00B218BB">
      <w:pPr>
        <w:pStyle w:val="20"/>
        <w:framePr w:wrap="none" w:vAnchor="page" w:hAnchor="page" w:x="1468" w:y="902"/>
        <w:shd w:val="clear" w:color="auto" w:fill="auto"/>
        <w:spacing w:before="0" w:after="0" w:line="280" w:lineRule="exact"/>
        <w:ind w:left="6600"/>
        <w:jc w:val="left"/>
      </w:pPr>
      <w:r>
        <w:lastRenderedPageBreak/>
        <w:t>Приложение № 2</w:t>
      </w:r>
    </w:p>
    <w:p w:rsidR="009D2775" w:rsidRDefault="00B218BB">
      <w:pPr>
        <w:pStyle w:val="20"/>
        <w:framePr w:w="9590" w:h="710" w:hRule="exact" w:wrap="none" w:vAnchor="page" w:hAnchor="page" w:x="1468" w:y="1392"/>
        <w:shd w:val="clear" w:color="auto" w:fill="auto"/>
        <w:spacing w:before="0" w:after="0" w:line="322" w:lineRule="exact"/>
        <w:ind w:left="5900" w:hanging="1940"/>
        <w:jc w:val="left"/>
      </w:pPr>
      <w:r>
        <w:t>к Положению о представительских расходах районного Совета</w:t>
      </w:r>
    </w:p>
    <w:p w:rsidR="009D2775" w:rsidRDefault="00B218BB">
      <w:pPr>
        <w:pStyle w:val="a5"/>
        <w:framePr w:wrap="none" w:vAnchor="page" w:hAnchor="page" w:x="2654" w:y="2847"/>
        <w:shd w:val="clear" w:color="auto" w:fill="auto"/>
        <w:spacing w:line="280" w:lineRule="exact"/>
      </w:pPr>
      <w:r>
        <w:t>Предельные нормы представительских расходов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"/>
        <w:gridCol w:w="6662"/>
        <w:gridCol w:w="2179"/>
      </w:tblGrid>
      <w:tr w:rsidR="009D2775">
        <w:trPr>
          <w:trHeight w:hRule="exact" w:val="49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№№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Наименование представительских расходов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Норма</w:t>
            </w:r>
          </w:p>
        </w:tc>
      </w:tr>
      <w:tr w:rsidR="009D2775">
        <w:trPr>
          <w:trHeight w:hRule="exact" w:val="672"/>
        </w:trPr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62" w:type="dxa"/>
            <w:tcBorders>
              <w:left w:val="single" w:sz="4" w:space="0" w:color="auto"/>
            </w:tcBorders>
            <w:shd w:val="clear" w:color="auto" w:fill="FFFFFF"/>
          </w:tcPr>
          <w:p w:rsidR="009D2775" w:rsidRDefault="009D2775">
            <w:pPr>
              <w:framePr w:w="9590" w:h="7781" w:wrap="none" w:vAnchor="page" w:hAnchor="page" w:x="1468" w:y="3406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руб.</w:t>
            </w:r>
          </w:p>
        </w:tc>
      </w:tr>
      <w:tr w:rsidR="009D2775">
        <w:trPr>
          <w:trHeight w:hRule="exact" w:val="135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0" w:lineRule="exact"/>
              <w:jc w:val="left"/>
            </w:pPr>
            <w:r>
              <w:t>Информационно-методическая продукция, канцелярские и письменные принадлежности (на 1 человека)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До 300,00</w:t>
            </w:r>
          </w:p>
        </w:tc>
      </w:tr>
      <w:tr w:rsidR="009D2775">
        <w:trPr>
          <w:trHeight w:hRule="exact" w:val="1709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9" w:lineRule="exact"/>
              <w:jc w:val="left"/>
            </w:pPr>
            <w:r>
              <w:t>Подарки, сувениры (в том числе для юбилейных и памятных дат)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9" w:lineRule="exact"/>
              <w:jc w:val="left"/>
            </w:pPr>
            <w:r>
              <w:t>Не свыше 4000,00</w:t>
            </w:r>
          </w:p>
        </w:tc>
      </w:tr>
      <w:tr w:rsidR="009D2775">
        <w:trPr>
          <w:trHeight w:hRule="exact" w:val="169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Букеты цветов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0" w:lineRule="exact"/>
              <w:jc w:val="left"/>
            </w:pPr>
            <w:r>
              <w:t>По фактической стоимости, но не свыше 1500,00</w:t>
            </w:r>
          </w:p>
        </w:tc>
      </w:tr>
      <w:tr w:rsidR="009D2775" w:rsidTr="00522072">
        <w:trPr>
          <w:trHeight w:hRule="exact" w:val="185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280" w:lineRule="exact"/>
              <w:jc w:val="left"/>
            </w:pPr>
            <w: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0" w:lineRule="exact"/>
              <w:jc w:val="left"/>
            </w:pPr>
            <w:proofErr w:type="gramStart"/>
            <w:r>
              <w:t>Приобретение предметов ритуальных услуг (венки, траурные ленты и пр. (за 1 наименование)</w:t>
            </w:r>
            <w:proofErr w:type="gramEnd"/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2775" w:rsidRDefault="00B218BB">
            <w:pPr>
              <w:pStyle w:val="20"/>
              <w:framePr w:w="9590" w:h="7781" w:wrap="none" w:vAnchor="page" w:hAnchor="page" w:x="1468" w:y="3406"/>
              <w:shd w:val="clear" w:color="auto" w:fill="auto"/>
              <w:spacing w:before="0" w:after="0" w:line="370" w:lineRule="exact"/>
              <w:jc w:val="left"/>
            </w:pPr>
            <w:r>
              <w:t>Не свыше 3000,00</w:t>
            </w:r>
          </w:p>
        </w:tc>
      </w:tr>
    </w:tbl>
    <w:p w:rsidR="009D2775" w:rsidRDefault="00B218BB">
      <w:pPr>
        <w:pStyle w:val="20"/>
        <w:framePr w:w="9590" w:h="801" w:hRule="exact" w:wrap="none" w:vAnchor="page" w:hAnchor="page" w:x="1468" w:y="11678"/>
        <w:shd w:val="clear" w:color="auto" w:fill="auto"/>
        <w:spacing w:before="0" w:after="0" w:line="370" w:lineRule="exact"/>
        <w:jc w:val="left"/>
      </w:pPr>
      <w:proofErr w:type="gramStart"/>
      <w:r>
        <w:t>Расходы, не включенные в таблицу предельных норм представительских расходов принимаются</w:t>
      </w:r>
      <w:proofErr w:type="gramEnd"/>
      <w:r>
        <w:t xml:space="preserve"> по фактической стоимости</w:t>
      </w:r>
    </w:p>
    <w:p w:rsidR="009D2775" w:rsidRDefault="009D2775">
      <w:pPr>
        <w:rPr>
          <w:sz w:val="2"/>
          <w:szCs w:val="2"/>
        </w:rPr>
      </w:pPr>
    </w:p>
    <w:sectPr w:rsidR="009D277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D" w:rsidRDefault="003D680D">
      <w:r>
        <w:separator/>
      </w:r>
    </w:p>
  </w:endnote>
  <w:endnote w:type="continuationSeparator" w:id="0">
    <w:p w:rsidR="003D680D" w:rsidRDefault="003D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D" w:rsidRDefault="003D680D"/>
  </w:footnote>
  <w:footnote w:type="continuationSeparator" w:id="0">
    <w:p w:rsidR="003D680D" w:rsidRDefault="003D68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AE3"/>
    <w:multiLevelType w:val="multilevel"/>
    <w:tmpl w:val="506CB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86DAB"/>
    <w:multiLevelType w:val="multilevel"/>
    <w:tmpl w:val="33407B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876AB2"/>
    <w:multiLevelType w:val="multilevel"/>
    <w:tmpl w:val="1766074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0F7B6B"/>
    <w:multiLevelType w:val="multilevel"/>
    <w:tmpl w:val="313AC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AE0E2C"/>
    <w:multiLevelType w:val="multilevel"/>
    <w:tmpl w:val="C978B6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D2775"/>
    <w:rsid w:val="00361C5C"/>
    <w:rsid w:val="003D680D"/>
    <w:rsid w:val="00522072"/>
    <w:rsid w:val="00684F09"/>
    <w:rsid w:val="00791A07"/>
    <w:rsid w:val="009D2775"/>
    <w:rsid w:val="00B218BB"/>
    <w:rsid w:val="00DF740B"/>
    <w:rsid w:val="00FA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rebuchetMS17pt-1pt">
    <w:name w:val="Основной текст (2) + Trebuchet MS;17 pt;Курсив;Интервал -1 pt"/>
    <w:basedOn w:val="2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2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after="420" w:line="0" w:lineRule="atLeast"/>
      <w:jc w:val="center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adminm</cp:lastModifiedBy>
  <cp:revision>6</cp:revision>
  <cp:lastPrinted>2017-09-22T06:51:00Z</cp:lastPrinted>
  <dcterms:created xsi:type="dcterms:W3CDTF">2017-09-19T11:13:00Z</dcterms:created>
  <dcterms:modified xsi:type="dcterms:W3CDTF">2017-09-22T06:54:00Z</dcterms:modified>
</cp:coreProperties>
</file>